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5" w:rsidRPr="00A82C42" w:rsidRDefault="007F2E05" w:rsidP="00D97A01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A82C42">
        <w:rPr>
          <w:rStyle w:val="a4"/>
          <w:sz w:val="28"/>
          <w:szCs w:val="28"/>
        </w:rPr>
        <w:t>Аннотация к дополнительной общеобразовательной общеразвивающей программе «Звонкий каблучок»</w:t>
      </w:r>
    </w:p>
    <w:p w:rsidR="007F2E05" w:rsidRPr="00A82C42" w:rsidRDefault="007F2E05" w:rsidP="00D97A01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82C42">
        <w:rPr>
          <w:sz w:val="28"/>
          <w:szCs w:val="28"/>
        </w:rPr>
        <w:t xml:space="preserve">Составитель Алимова </w:t>
      </w:r>
      <w:proofErr w:type="spellStart"/>
      <w:r w:rsidRPr="00A82C42">
        <w:rPr>
          <w:sz w:val="28"/>
          <w:szCs w:val="28"/>
        </w:rPr>
        <w:t>Танзия</w:t>
      </w:r>
      <w:proofErr w:type="spellEnd"/>
      <w:r w:rsidRPr="00A82C42">
        <w:rPr>
          <w:sz w:val="28"/>
          <w:szCs w:val="28"/>
        </w:rPr>
        <w:t xml:space="preserve"> </w:t>
      </w:r>
      <w:proofErr w:type="spellStart"/>
      <w:r w:rsidRPr="00A82C42">
        <w:rPr>
          <w:sz w:val="28"/>
          <w:szCs w:val="28"/>
        </w:rPr>
        <w:t>Сайдрахмановна</w:t>
      </w:r>
      <w:proofErr w:type="spellEnd"/>
      <w:r w:rsidRPr="00A82C42">
        <w:rPr>
          <w:sz w:val="28"/>
          <w:szCs w:val="28"/>
        </w:rPr>
        <w:t xml:space="preserve"> – педагог дополнительного образования.</w:t>
      </w:r>
    </w:p>
    <w:p w:rsidR="007F2E05" w:rsidRPr="00A82C42" w:rsidRDefault="007F2E05" w:rsidP="00D97A01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82C42">
        <w:rPr>
          <w:sz w:val="28"/>
          <w:szCs w:val="28"/>
        </w:rPr>
        <w:t>Возраст учащихся: 11-17 лет</w:t>
      </w:r>
    </w:p>
    <w:p w:rsidR="00D97A01" w:rsidRPr="00A82C42" w:rsidRDefault="007F2E05" w:rsidP="00D97A01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82C42">
        <w:rPr>
          <w:sz w:val="28"/>
          <w:szCs w:val="28"/>
        </w:rPr>
        <w:t>Срок реализации: 3 года</w:t>
      </w:r>
      <w:bookmarkStart w:id="0" w:name="_GoBack"/>
      <w:bookmarkEnd w:id="0"/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«Звонкий каблучок»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художественную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направленность, 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психического напряжения, 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одним из условий их успешной подготовки к учебной и трудовой деятельности, развить свои творческие способности  и приобрести конкретные умения и навыки в области хореографического искусства.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творческом объединении «Арабеск» на базе Дома детского творчества и Дома культуры «Салют».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proofErr w:type="gram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значительной популярности хореографии как искусства среди различных возрастных групп, а особенно среди детей дошкольного и младшего школьного возраста, большинство из которых приходят в хореографические коллективы несознательно, по воле родителей. Родители стремятся привлечь ребенка к занятиям хореографией с самого раннего возраста, они в свою очередь правы: ребенок, который умеет танцевать, развивается быстрее и гармоничнее своих сверстников. Однако только от педагога, от методов его преподавания зависит то, с каким интересом будет подходить ребенок к занятиям и каких результатов он достигнет. Программа направлена на формирование и развитие у обучающихся таких физических данных, как подвижность, выносливость, сила, ловкость, на развитие танцевальных данных: гибкости, пластичности, танцевальной </w:t>
      </w:r>
      <w:proofErr w:type="spell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танцевального шага и т. п. Развивается также и познавательный интерес. Умело подобранные упражнения, пляски, игры, воспитывают у детей правильное отношение к окружающему миру, к различным явлениям природы, а так же углубляют представление о жизни и труде взрослых.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«Звонкий каблучок»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собственной практической работы с обширным контингентом обучающихся, разных по музыкальным и физическим данным, складу психики и нервной системы, с учётом интересов ребят, их познавательной активности и творческих возможностей.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индивидуальных возможностей обучающихся;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ситуации успеха на занятии;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границ самостоятельного творчества;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развития ребенка;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воспитания и развития личности ребенка.</w:t>
      </w:r>
    </w:p>
    <w:p w:rsidR="00D97A01" w:rsidRPr="00D97A01" w:rsidRDefault="00D97A01" w:rsidP="00D97A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ОТЛИЧИТЕЛЬНЫЕ ОСОБЕННОСТИ ПРОГРАММЫ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отличием данной программы от уже существующих, является срок реализации, наличие двух уровней и изучение различных направлений хореографического искусства. В отличие от большинства программ, эта программа позволяет обучаться детям с любым уровнем исходных природных данных (наличие </w:t>
      </w:r>
      <w:proofErr w:type="spell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танцевального шага, пропорционального телосложения и. т. д.).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Представленная программа позволяет наиболее эффективно организовать учебный процесс в соответствии с требованиями, предъявляемыми современной педагогикой. С одной стороны, она должна способствовать подъёму хореографической культуры и отвечать запросам самых широких и различных слоёв общества и различных социальных групп.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– обеспечить совершенствование процесса развития и воспитания наиболее способных детей. Данная программа позволяет обучающимся детям ознакомиться со всеми основными направлениями современной хореографии, а также дает возможность импровизации и творческой самореализации.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детьми среднего и старшего школьного возраста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(11-17 лет)</w:t>
      </w:r>
      <w:r w:rsidRPr="00D97A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3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D97A01" w:rsidRPr="00D97A01" w:rsidRDefault="00D97A01" w:rsidP="00D97A01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менения вызывают резкие перепады настроения, повышенную, нестабильную эмоциональность, неуправляемость настроения, повышенную возбудимость, </w:t>
      </w:r>
      <w:proofErr w:type="spellStart"/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импульсивность</w:t>
      </w:r>
      <w:proofErr w:type="gramStart"/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.В</w:t>
      </w:r>
      <w:proofErr w:type="spellEnd"/>
      <w:proofErr w:type="gramEnd"/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отдельных случаях проявляются такие признаки, как депрессия, неусидчивость и плохая кон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центрация внимания, раздражительность. У подростка могут появиться тревога, агрессия и проблем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D97A01" w:rsidRPr="00D97A01" w:rsidRDefault="00D97A01" w:rsidP="00D97A01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Учеба перестает быть главной и самой важной задачей. Как утверждают психологи</w:t>
      </w:r>
      <w:r w:rsidRPr="00D97A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D97A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D97A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Снижается продук</w:t>
      </w:r>
      <w:r w:rsidRPr="00D97A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тивность умственной деятельности в связи с тем, что происходит формирование абстрактного, тео</w:t>
      </w:r>
      <w:r w:rsidRPr="00D97A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D97A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 постулаты взрослых на веру, он требует доказательств и обоснований.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«Звонкий каблучок» рассчитана на три года обучения и реализуется в объеме 504 часа. </w:t>
      </w:r>
    </w:p>
    <w:p w:rsidR="00D97A01" w:rsidRPr="00D97A01" w:rsidRDefault="00D97A01" w:rsidP="00D97A01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Очная форма обучения. 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D9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D97A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индивидуально-групповые занятия, теория и практика, репетиционная и концертная деятельность.</w:t>
      </w:r>
      <w:r w:rsidRPr="00D9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D97A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экскурсии, тематические праздники, концерты, выполнение самостоятельной работы, фестивали.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– 144 часа, второй год - 144 часа, третий год – 216 часов.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май включительно.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7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обучения – </w:t>
      </w: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97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 обучения – </w:t>
      </w: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раза в неделю по 2 часа.</w:t>
      </w:r>
      <w:proofErr w:type="gramEnd"/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  <w:r w:rsidRPr="00D9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онлайн-занятия 30минут с динамической паузой и гимнастикой для глаз</w:t>
      </w:r>
      <w:r w:rsidRPr="00D97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9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Цель:</w:t>
      </w:r>
      <w:r w:rsidRPr="00D97A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и физическое развитие, раскрытие индивидуальных возможностей личности ребёнка в целом и его определённых способностей, оказание помощи в адаптации в современных условиях жизни, распространение воспитательного воздействия на семью ребёнка посредством участия родителей в жизни объединения «Арабеск».</w:t>
      </w:r>
    </w:p>
    <w:p w:rsidR="00D97A01" w:rsidRPr="00D97A01" w:rsidRDefault="00D97A01" w:rsidP="00D97A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7A01" w:rsidRPr="00D97A01" w:rsidRDefault="00D97A01" w:rsidP="00D97A01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дружественной среды вокруг самоопределяющейся личности; </w:t>
      </w:r>
    </w:p>
    <w:p w:rsidR="00D97A01" w:rsidRPr="00D97A01" w:rsidRDefault="00D97A01" w:rsidP="00D97A01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способствовать созданию условий для обучения;</w:t>
      </w:r>
    </w:p>
    <w:p w:rsidR="00D97A01" w:rsidRPr="00D97A01" w:rsidRDefault="00D97A01" w:rsidP="00D97A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 современной жизни с помощью общей культуры знаний и навыков;</w:t>
      </w:r>
    </w:p>
    <w:p w:rsidR="00D97A01" w:rsidRPr="00D97A01" w:rsidRDefault="00D97A01" w:rsidP="00D9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D97A01" w:rsidRPr="00D97A01" w:rsidRDefault="00D97A01" w:rsidP="00D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D97A01" w:rsidRPr="00D97A01" w:rsidRDefault="00D97A01" w:rsidP="00D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D97A01" w:rsidRPr="00D97A01" w:rsidRDefault="00D97A01" w:rsidP="00D97A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воспитывать  чувства коллективизма, взаимовыручки и товарищеской    взаимопомощи;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-развитие мотивационной сферы личности;</w:t>
      </w:r>
    </w:p>
    <w:p w:rsidR="00D97A01" w:rsidRPr="00D97A01" w:rsidRDefault="00D97A01" w:rsidP="00D97A01">
      <w:pPr>
        <w:tabs>
          <w:tab w:val="num" w:pos="144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эмоционально-чувственной сферы личности;</w:t>
      </w:r>
    </w:p>
    <w:p w:rsidR="00D97A01" w:rsidRPr="00D97A01" w:rsidRDefault="00D97A01" w:rsidP="00D97A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развивать воображение, образное мышление и </w:t>
      </w: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способности;</w:t>
      </w:r>
    </w:p>
    <w:p w:rsidR="00D97A01" w:rsidRPr="00D97A01" w:rsidRDefault="00D97A01" w:rsidP="00D97A0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развивать познавательные психические процессы личности: восприятие, речь, память, внимание;</w:t>
      </w:r>
    </w:p>
    <w:p w:rsidR="00D97A01" w:rsidRPr="00D97A01" w:rsidRDefault="00D97A01" w:rsidP="00D97A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развивать силы, выносливости, координации движений в соответствии с возрастными и индивидуальными  возможностями обучающихся. </w:t>
      </w:r>
    </w:p>
    <w:p w:rsidR="00D97A01" w:rsidRPr="00D97A01" w:rsidRDefault="00D97A01" w:rsidP="00D97A0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D97A01" w:rsidRPr="00D97A01" w:rsidRDefault="00D97A01" w:rsidP="00D97A0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сформировать систему знаний о танце, пластике, музыке; </w:t>
      </w:r>
    </w:p>
    <w:p w:rsidR="00D97A01" w:rsidRPr="00D97A01" w:rsidRDefault="00D97A01" w:rsidP="00D97A0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знания    техники и тактики танца и хореографической постановки;</w:t>
      </w:r>
    </w:p>
    <w:p w:rsidR="00D97A01" w:rsidRPr="00D97A01" w:rsidRDefault="00D97A01" w:rsidP="00D97A01">
      <w:pPr>
        <w:spacing w:after="0" w:line="240" w:lineRule="auto"/>
        <w:ind w:left="709" w:right="-2" w:hang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навыки актерского мастерства;</w:t>
      </w:r>
    </w:p>
    <w:p w:rsidR="00D97A01" w:rsidRPr="00D97A01" w:rsidRDefault="00D97A01" w:rsidP="00D97A01">
      <w:pPr>
        <w:spacing w:after="0" w:line="240" w:lineRule="auto"/>
        <w:ind w:left="709" w:right="-2" w:hang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сформировать навыки правильного и выразительного движения в области народн</w:t>
      </w:r>
      <w:proofErr w:type="gramStart"/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сценической хореографии; </w:t>
      </w:r>
    </w:p>
    <w:p w:rsidR="00D97A01" w:rsidRPr="00D97A01" w:rsidRDefault="00D97A01" w:rsidP="00D97A0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сформировать знания в области  постановочной и концертной деятельности; </w:t>
      </w:r>
    </w:p>
    <w:p w:rsidR="00D97A01" w:rsidRPr="00D97A01" w:rsidRDefault="00D97A01" w:rsidP="00D97A01">
      <w:pPr>
        <w:spacing w:after="0" w:line="240" w:lineRule="auto"/>
        <w:ind w:left="36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сформировать информационную компетентность: умение находить, структурировать, обрабатывать информацию;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элементов </w:t>
      </w:r>
      <w:r w:rsidRPr="00D97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D97A01" w:rsidRPr="00D97A01" w:rsidRDefault="00D97A01" w:rsidP="00D97A01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«Арабеск» сложилась система </w:t>
      </w:r>
      <w:r w:rsidRPr="00D97A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7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концертах, фестивалях, конкурсах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D97A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общеразвивающий программы «Звонкий каблучок».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D97A01" w:rsidRPr="00D97A01" w:rsidRDefault="00D97A01" w:rsidP="00D97A01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649"/>
        <w:gridCol w:w="141"/>
        <w:gridCol w:w="2045"/>
        <w:gridCol w:w="125"/>
        <w:gridCol w:w="16"/>
        <w:gridCol w:w="1677"/>
        <w:gridCol w:w="141"/>
      </w:tblGrid>
      <w:tr w:rsidR="00D97A01" w:rsidRPr="00D97A01" w:rsidTr="00D03BFB">
        <w:tc>
          <w:tcPr>
            <w:tcW w:w="9864" w:type="dxa"/>
            <w:gridSpan w:val="9"/>
            <w:shd w:val="clear" w:color="auto" w:fill="FFFF00"/>
          </w:tcPr>
          <w:p w:rsidR="00D97A01" w:rsidRPr="00D97A01" w:rsidRDefault="00D97A01" w:rsidP="00D97A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D97A01" w:rsidRPr="00D97A01" w:rsidTr="00D03BFB">
        <w:tc>
          <w:tcPr>
            <w:tcW w:w="2518" w:type="dxa"/>
          </w:tcPr>
          <w:p w:rsidR="00D97A01" w:rsidRPr="00D97A01" w:rsidRDefault="00D97A01" w:rsidP="00D97A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342" w:type="dxa"/>
            <w:gridSpan w:val="3"/>
          </w:tcPr>
          <w:p w:rsidR="00D97A01" w:rsidRPr="00D97A01" w:rsidRDefault="00D97A01" w:rsidP="00D97A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186" w:type="dxa"/>
            <w:gridSpan w:val="3"/>
          </w:tcPr>
          <w:p w:rsidR="00D97A01" w:rsidRPr="00D97A01" w:rsidRDefault="00D97A01" w:rsidP="00D97A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18" w:type="dxa"/>
            <w:gridSpan w:val="2"/>
            <w:vAlign w:val="center"/>
          </w:tcPr>
          <w:p w:rsidR="00D97A01" w:rsidRPr="00D97A01" w:rsidRDefault="00D97A01" w:rsidP="00D97A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2518" w:type="dxa"/>
          </w:tcPr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мотивация к занятиям хореографии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частью коллектива;</w:t>
            </w:r>
          </w:p>
          <w:p w:rsidR="00D97A01" w:rsidRPr="00D97A01" w:rsidRDefault="00D97A01" w:rsidP="00493C9D">
            <w:pPr>
              <w:spacing w:after="0" w:line="240" w:lineRule="auto"/>
              <w:ind w:left="142" w:right="34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позитивные взаимоотношения с участниками коллектива и педагогом.</w:t>
            </w:r>
          </w:p>
        </w:tc>
        <w:tc>
          <w:tcPr>
            <w:tcW w:w="3201" w:type="dxa"/>
            <w:gridSpan w:val="2"/>
          </w:tcPr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hanging="139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мотивация и личная заинтересованность в занятиях хореографии;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 успешности в творческой деятельности;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трудолюбия, настойчивости при достижении цели;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сфере нравственных отношений;</w:t>
            </w:r>
          </w:p>
          <w:p w:rsidR="00D97A01" w:rsidRPr="00D97A01" w:rsidRDefault="00D97A01" w:rsidP="00493C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D97A01" w:rsidRPr="00D97A01" w:rsidRDefault="00D03BFB" w:rsidP="00493C9D">
            <w:pPr>
              <w:widowControl w:val="0"/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7A01"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тношение к историческому, культ</w:t>
            </w:r>
            <w:r w:rsidR="00D97A01"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урному наследию;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здоровому образу жизни, росту творческого мастерства;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целей;</w:t>
            </w:r>
          </w:p>
          <w:p w:rsidR="00D97A01" w:rsidRPr="00D97A01" w:rsidRDefault="00D97A01" w:rsidP="00493C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D97A01" w:rsidRPr="00D97A01" w:rsidRDefault="00D97A01" w:rsidP="00493C9D">
            <w:pPr>
              <w:spacing w:after="0" w:line="240" w:lineRule="auto"/>
              <w:ind w:left="30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наблюдение;</w:t>
            </w:r>
          </w:p>
          <w:p w:rsidR="00D97A01" w:rsidRPr="00D97A01" w:rsidRDefault="00D97A01" w:rsidP="00493C9D">
            <w:pPr>
              <w:spacing w:after="0" w:line="240" w:lineRule="auto"/>
              <w:ind w:left="30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D97A01" w:rsidRPr="00D97A01" w:rsidRDefault="00D97A01" w:rsidP="00493C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9723" w:type="dxa"/>
            <w:gridSpan w:val="8"/>
            <w:shd w:val="clear" w:color="auto" w:fill="92D050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2518" w:type="dxa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201" w:type="dxa"/>
            <w:gridSpan w:val="2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186" w:type="dxa"/>
            <w:gridSpan w:val="2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18" w:type="dxa"/>
            <w:gridSpan w:val="3"/>
            <w:vAlign w:val="center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2518" w:type="dxa"/>
          </w:tcPr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целеполаганию и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планированию;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подчинять свои действия задачам коллектива;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способами поиска информации с использованием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источником;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устанавливать контакт со сверстниками и взрослыми;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планировать в совместной творческой деятельности;</w:t>
            </w:r>
          </w:p>
          <w:p w:rsidR="00D97A01" w:rsidRPr="00D97A01" w:rsidRDefault="00D97A01" w:rsidP="00493C9D">
            <w:pPr>
              <w:spacing w:after="0" w:line="240" w:lineRule="auto"/>
              <w:ind w:right="34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</w:tcPr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34" w:hanging="18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и сохраняет учебную задачу;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34" w:hanging="18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воспринимает оценку педагога, прислушивается к мнению сверстников;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34" w:hanging="18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анализ информации с выделением существенных признаков;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34" w:hanging="18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34" w:hanging="18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познавательную деятельность с использованием различных средств коммуникации и информации;</w:t>
            </w:r>
          </w:p>
          <w:p w:rsidR="00D97A01" w:rsidRPr="00D97A01" w:rsidRDefault="00D97A01" w:rsidP="00493C9D">
            <w:pPr>
              <w:tabs>
                <w:tab w:val="left" w:pos="34"/>
              </w:tabs>
              <w:spacing w:after="0" w:line="240" w:lineRule="auto"/>
              <w:ind w:left="176" w:right="34" w:hanging="1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формулировать собственную точку зрения.</w:t>
            </w:r>
          </w:p>
        </w:tc>
        <w:tc>
          <w:tcPr>
            <w:tcW w:w="2186" w:type="dxa"/>
            <w:gridSpan w:val="2"/>
          </w:tcPr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 навык контроля и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деловые отношения со сверстниками для решения творческих задач;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D97A01" w:rsidRPr="00D97A01" w:rsidRDefault="00D97A01" w:rsidP="00493C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1818" w:type="dxa"/>
            <w:gridSpan w:val="3"/>
            <w:vAlign w:val="center"/>
          </w:tcPr>
          <w:p w:rsidR="00D97A01" w:rsidRPr="00D97A01" w:rsidRDefault="00D97A01" w:rsidP="00493C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достижений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соб</w:t>
            </w:r>
            <w:r w:rsidRPr="00D97A0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D97A01" w:rsidRPr="00D97A01" w:rsidRDefault="00D97A01" w:rsidP="00493C9D">
            <w:pPr>
              <w:spacing w:after="0" w:line="240" w:lineRule="auto"/>
              <w:ind w:right="34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9723" w:type="dxa"/>
            <w:gridSpan w:val="8"/>
            <w:shd w:val="clear" w:color="auto" w:fill="548DD4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Предметный уровень</w:t>
            </w:r>
          </w:p>
        </w:tc>
      </w:tr>
      <w:tr w:rsidR="00D97A01" w:rsidRPr="00D97A01" w:rsidTr="00493C9D">
        <w:trPr>
          <w:gridAfter w:val="1"/>
          <w:wAfter w:w="141" w:type="dxa"/>
          <w:trHeight w:val="267"/>
        </w:trPr>
        <w:tc>
          <w:tcPr>
            <w:tcW w:w="2518" w:type="dxa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552" w:type="dxa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960" w:type="dxa"/>
            <w:gridSpan w:val="4"/>
          </w:tcPr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693" w:type="dxa"/>
            <w:gridSpan w:val="2"/>
            <w:vAlign w:val="center"/>
          </w:tcPr>
          <w:p w:rsidR="00D97A01" w:rsidRPr="00D97A01" w:rsidRDefault="00D97A01" w:rsidP="00D97A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D97A01" w:rsidRPr="00D97A01" w:rsidTr="00493C9D">
        <w:trPr>
          <w:gridAfter w:val="1"/>
          <w:wAfter w:w="141" w:type="dxa"/>
        </w:trPr>
        <w:tc>
          <w:tcPr>
            <w:tcW w:w="2518" w:type="dxa"/>
          </w:tcPr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техники безопасности по профилю деятельности;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общие вопросы хореографии, истории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отечественных хореографов;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движения современного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танеца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 хореографии;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основные требования к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разминке и растяжке;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работы концертных номеров;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особенностей танцев народов мира;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 классического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правил исполнения упражнений;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общее представление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элементов танца,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организации и проведения фестивалей;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сценического мастерства;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делать разминку развивающие упражнения для ног;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исполнять упражнения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тандю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анлер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исполнять основные движения классического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исполнять движения русского народного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исполнять движения белорусского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исполнять пантомимические этюды, копировать и исполнять пластику людей, животных;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постановка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танцевального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номеров: «Жили у бабуси», «Малышки-хвастунишки», «Ох, уж эти лягушата»;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простейшие сценические движения, концерт для родителей.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-учащиеся будут иметь сформированные элементы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-компетенций. </w:t>
            </w:r>
          </w:p>
        </w:tc>
        <w:tc>
          <w:tcPr>
            <w:tcW w:w="2552" w:type="dxa"/>
          </w:tcPr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правила техники безопасности;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российских хореографов;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сведения по истории, культуре танцевального искусства;</w:t>
            </w:r>
          </w:p>
          <w:p w:rsidR="00D97A01" w:rsidRPr="00D97A01" w:rsidRDefault="00D97A01" w:rsidP="00493C9D">
            <w:pPr>
              <w:tabs>
                <w:tab w:val="left" w:pos="0"/>
                <w:tab w:val="left" w:pos="549"/>
                <w:tab w:val="left" w:pos="99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теоретические понятия ритмики, портретной гимнастики;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-знает технику исполнения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упражнений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батман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фондю,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релевелян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45 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тандю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жете пике,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партер, батман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дубль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батман,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перегибы корпуса, гранд батман жете;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34" w:firstLine="10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движения танца «Катюша» или «Кадриль»;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34" w:firstLine="10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технику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й«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верёвочка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«дорожка проста» (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припадания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«дорожка плетена» (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припадание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перемещённом положении), «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выхилясник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бегунец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«голубец» на месте и с продвижением 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34" w:hanging="1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итальянского танца;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34" w:hanging="1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выполнения пантомимических этюдов;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термин –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либретто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либретто известных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балетов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«Лебединое озеро», «Щелкунчик», «Жизель», «Дон Кихот».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34" w:hanging="167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основные лекарственные растения, которые можно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походе;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34" w:hanging="167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построения танцев самостоятельно и в группе;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выполнять комбинацию упражнений3-е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пордебра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позы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круазе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эфассе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экарте;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тандю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тандю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жете,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партер,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батман фондю,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релевелян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45,прыжки соте,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шанжман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выполнять танцевальный этюд из выученных движений;</w:t>
            </w:r>
          </w:p>
          <w:p w:rsidR="00D97A01" w:rsidRPr="00D97A01" w:rsidRDefault="00D97A01" w:rsidP="00493C9D">
            <w:pPr>
              <w:widowControl w:val="0"/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выполнять элементы украинского танца: позиции и положения ног и рук, положения рук в парном массовом танце, подготовка к началу движения, простые поклоны на месте без рук и с руками, притоп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,;</w:t>
            </w:r>
            <w:proofErr w:type="gramEnd"/>
          </w:p>
          <w:p w:rsidR="00D97A01" w:rsidRPr="00D97A01" w:rsidRDefault="00D03BFB" w:rsidP="00493C9D">
            <w:pPr>
              <w:widowControl w:val="0"/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7A01"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элементы и движения танца «Тарантелла»: положения рук и ног,  движения с тамбурином; шаг с ударом носка по полу, с одновременным  подскоком на опорной ноге на месте и с продвижением назад;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показать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Стартин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развивающей умение импровизировать и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группе дружно и сплочённо;</w:t>
            </w:r>
            <w:proofErr w:type="gramEnd"/>
          </w:p>
          <w:p w:rsidR="00D97A01" w:rsidRPr="00D97A01" w:rsidRDefault="00D97A01" w:rsidP="00493C9D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воплощать сценическое мастерство, выступать на сцене районного уровня.</w:t>
            </w:r>
          </w:p>
        </w:tc>
        <w:tc>
          <w:tcPr>
            <w:tcW w:w="2960" w:type="dxa"/>
            <w:gridSpan w:val="4"/>
          </w:tcPr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историю и культуру развития хореографии других народов мира;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терминологию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батман, батман фондю,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дубль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фраппе</w:t>
            </w:r>
            <w:proofErr w:type="spellEnd"/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разработке сценического выступления;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адажио,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падебуре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Прыжки: па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2-ю позицию, па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ассамбле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 балансе,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сиссон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семпль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 жете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основы методики проведения 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сценических работ;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различия между понятиями: народный танец, народно-сценический танец и стилизация;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основы истории немецкого танца «Большой круг», « Штерн-полька».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возникновения движения греческого танца «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Климентина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технику выполнения упражнения на развитие художественно-творческих способностей: «ветерок и ветер», «клоуны», «жонглёры», «кузнецы».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 историю Новосибирского театра </w:t>
            </w:r>
          </w:p>
          <w:p w:rsidR="00D97A01" w:rsidRPr="00D97A01" w:rsidRDefault="00D97A01" w:rsidP="00493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Оперы и Балета. </w:t>
            </w:r>
          </w:p>
          <w:p w:rsidR="00D97A01" w:rsidRPr="00D97A01" w:rsidRDefault="00D97A01" w:rsidP="00493C9D">
            <w:pPr>
              <w:tabs>
                <w:tab w:val="left" w:pos="0"/>
                <w:tab w:val="left" w:pos="532"/>
                <w:tab w:val="left" w:pos="755"/>
                <w:tab w:val="left" w:pos="993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знают развитие танца от фольклора к современной пластике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основы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джаз-танца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историю возникновения и развития танца </w:t>
            </w:r>
            <w:r w:rsidRPr="00D97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Хип-хоп стиль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технические и тактические основы преодоления «сценической» смелости;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упражнения на развитие ориентации в пространстве. Перестроение группы из круга в квадрат, из круга в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снова в круг. Построение двух концентрических кругов: «воротца», «звёздочка», «карусель», «змейка»;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анлер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лян на 90,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сутеню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45,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партер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плие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андеор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андедан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</w:t>
            </w:r>
            <w:proofErr w:type="gram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батман жете пике, батман </w:t>
            </w:r>
            <w:proofErr w:type="spellStart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девлоппе</w:t>
            </w:r>
            <w:proofErr w:type="spellEnd"/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исполнять танцевального этюда на основе выученных движений, либо танцевального номера («Чернобровые ребята не давали погулять», «Горница»;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импровизировать под музыку выбранную педагогом;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владеть техникой джазового танца; </w:t>
            </w:r>
          </w:p>
          <w:p w:rsidR="00D97A01" w:rsidRPr="00D97A01" w:rsidRDefault="00D97A01" w:rsidP="00493C9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выступать на сцене, участвовать в фестивалях и конкурсах различного уровня.  </w:t>
            </w:r>
          </w:p>
        </w:tc>
        <w:tc>
          <w:tcPr>
            <w:tcW w:w="1693" w:type="dxa"/>
            <w:gridSpan w:val="2"/>
          </w:tcPr>
          <w:p w:rsidR="00D97A01" w:rsidRPr="00D97A01" w:rsidRDefault="00D97A01" w:rsidP="00D97A01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01" w:rsidRPr="00D97A01" w:rsidRDefault="00D97A01" w:rsidP="00D97A01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01" w:rsidRPr="00D97A01" w:rsidRDefault="00D97A01" w:rsidP="00D97A01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01" w:rsidRPr="00D97A01" w:rsidRDefault="00D97A01" w:rsidP="00D97A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D97A0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D97A01" w:rsidRPr="00D97A01" w:rsidRDefault="00D97A01" w:rsidP="00D97A01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D97A01" w:rsidRPr="00D97A01" w:rsidRDefault="00D97A01" w:rsidP="00D97A01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A0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D97A01" w:rsidRPr="00D97A01" w:rsidRDefault="00D97A01" w:rsidP="00D03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3" w:firstLine="320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97A01" w:rsidRPr="00D97A01" w:rsidRDefault="00D97A01" w:rsidP="00D97A01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беседа, К числу важнейших элементов работы по  программе относится отслеживание результатов. 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D97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D97A01" w:rsidRPr="00D97A01" w:rsidRDefault="00D97A01" w:rsidP="00D97A0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отслеживания результативности в процессе обучения проводятся: мини-соревнования, конкурсы, фестивали</w:t>
      </w:r>
      <w:r w:rsidRPr="00D97A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D97A01" w:rsidRPr="00D97A01" w:rsidRDefault="00D97A01" w:rsidP="00D9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01" w:rsidRPr="00D97A01" w:rsidRDefault="00D97A01" w:rsidP="00D97A01">
      <w:pPr>
        <w:shd w:val="clear" w:color="auto" w:fill="FFFFFF" w:themeFill="background1"/>
        <w:rPr>
          <w:lang w:eastAsia="ru-RU"/>
        </w:rPr>
      </w:pPr>
    </w:p>
    <w:sectPr w:rsidR="00D97A01" w:rsidRPr="00D9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57"/>
    <w:rsid w:val="001B1C57"/>
    <w:rsid w:val="00493C9D"/>
    <w:rsid w:val="007F2E05"/>
    <w:rsid w:val="00A82C42"/>
    <w:rsid w:val="00C732EB"/>
    <w:rsid w:val="00D03BFB"/>
    <w:rsid w:val="00D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2020-12-02T18:11:00Z</dcterms:created>
  <dcterms:modified xsi:type="dcterms:W3CDTF">2020-12-03T05:21:00Z</dcterms:modified>
</cp:coreProperties>
</file>